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4F" w:rsidRPr="003A194F" w:rsidRDefault="003A194F" w:rsidP="00F762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  <w:b/>
          <w:bCs/>
        </w:rPr>
        <w:t>Massachusetts Department of Higher Education</w:t>
      </w:r>
    </w:p>
    <w:p w:rsidR="003A194F" w:rsidRPr="00F76277" w:rsidRDefault="003A194F" w:rsidP="003A194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E36C0A" w:themeColor="accent6" w:themeShade="BF"/>
          <w:sz w:val="17"/>
          <w:szCs w:val="17"/>
        </w:rPr>
      </w:pPr>
      <w:r w:rsidRPr="00F76277">
        <w:rPr>
          <w:rFonts w:ascii="Arial" w:eastAsia="Times New Roman" w:hAnsi="Arial" w:cs="Arial"/>
          <w:b/>
          <w:bCs/>
          <w:color w:val="E36C0A" w:themeColor="accent6" w:themeShade="BF"/>
        </w:rPr>
        <w:t xml:space="preserve">COVID-19 </w:t>
      </w:r>
      <w:r w:rsidR="002239AA" w:rsidRPr="00F76277">
        <w:rPr>
          <w:rFonts w:ascii="Arial" w:eastAsia="Times New Roman" w:hAnsi="Arial" w:cs="Arial"/>
          <w:b/>
          <w:bCs/>
          <w:color w:val="E36C0A" w:themeColor="accent6" w:themeShade="BF"/>
        </w:rPr>
        <w:t xml:space="preserve">New Institution </w:t>
      </w:r>
      <w:r w:rsidR="00FD1843" w:rsidRPr="00F76277">
        <w:rPr>
          <w:rFonts w:ascii="Arial" w:eastAsia="Times New Roman" w:hAnsi="Arial" w:cs="Arial"/>
          <w:b/>
          <w:bCs/>
          <w:color w:val="E36C0A" w:themeColor="accent6" w:themeShade="BF"/>
        </w:rPr>
        <w:t xml:space="preserve">Application </w:t>
      </w:r>
      <w:r w:rsidRPr="00F76277">
        <w:rPr>
          <w:rFonts w:ascii="Arial" w:eastAsia="Times New Roman" w:hAnsi="Arial" w:cs="Arial"/>
          <w:b/>
          <w:bCs/>
          <w:color w:val="E36C0A" w:themeColor="accent6" w:themeShade="BF"/>
        </w:rPr>
        <w:t>Addendum</w:t>
      </w:r>
    </w:p>
    <w:p w:rsidR="002239AA" w:rsidRPr="00F76277" w:rsidRDefault="002239AA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79646" w:themeColor="accent6"/>
        </w:rPr>
      </w:pPr>
    </w:p>
    <w:p w:rsidR="00BB1E5C" w:rsidRPr="00AE21F0" w:rsidRDefault="003A194F" w:rsidP="00AE21F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E21F0">
        <w:rPr>
          <w:rFonts w:ascii="Arial" w:eastAsia="Times New Roman" w:hAnsi="Arial" w:cs="Arial"/>
          <w:sz w:val="20"/>
          <w:szCs w:val="20"/>
        </w:rPr>
        <w:t xml:space="preserve">Boxes will expand if the answer </w:t>
      </w:r>
      <w:r w:rsidR="00354D69" w:rsidRPr="00AE21F0">
        <w:rPr>
          <w:rFonts w:ascii="Arial" w:eastAsia="Times New Roman" w:hAnsi="Arial" w:cs="Arial"/>
          <w:sz w:val="20"/>
          <w:szCs w:val="20"/>
        </w:rPr>
        <w:t xml:space="preserve">extends past the space provided. </w:t>
      </w:r>
    </w:p>
    <w:p w:rsidR="00BB1E5C" w:rsidRPr="00AE21F0" w:rsidRDefault="00BB1E5C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E21F0">
        <w:rPr>
          <w:rFonts w:ascii="Arial" w:eastAsia="Times New Roman" w:hAnsi="Arial" w:cs="Arial"/>
          <w:sz w:val="20"/>
          <w:szCs w:val="20"/>
        </w:rPr>
        <w:t xml:space="preserve">Submit one electronic copy to </w:t>
      </w:r>
      <w:hyperlink r:id="rId5" w:history="1">
        <w:r w:rsidRPr="00AE21F0">
          <w:rPr>
            <w:rStyle w:val="Hyperlink"/>
            <w:rFonts w:ascii="Arial" w:eastAsia="Times New Roman" w:hAnsi="Arial" w:cs="Arial"/>
            <w:sz w:val="20"/>
            <w:szCs w:val="20"/>
          </w:rPr>
          <w:t>programreview@bhe.mass.edu</w:t>
        </w:r>
      </w:hyperlink>
      <w:bookmarkStart w:id="0" w:name="_GoBack"/>
      <w:bookmarkEnd w:id="0"/>
    </w:p>
    <w:p w:rsidR="00DB3DA4" w:rsidRDefault="00DB3DA4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:rsidR="00DB3DA4" w:rsidRDefault="00DB3DA4" w:rsidP="003A194F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:rsidR="004916DB" w:rsidRPr="004916DB" w:rsidRDefault="004916DB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  <w:b/>
        </w:rPr>
      </w:pPr>
      <w:r w:rsidRPr="004916DB">
        <w:rPr>
          <w:rFonts w:ascii="Arial" w:eastAsia="Times New Roman" w:hAnsi="Arial" w:cs="Arial"/>
          <w:b/>
        </w:rPr>
        <w:t>O</w:t>
      </w:r>
      <w:r w:rsidRPr="004916DB">
        <w:rPr>
          <w:rFonts w:ascii="Arial" w:eastAsia="Times New Roman" w:hAnsi="Arial" w:cs="Arial"/>
          <w:b/>
          <w:bCs/>
        </w:rPr>
        <w:t>verview</w:t>
      </w:r>
      <w:r w:rsidRPr="004916DB">
        <w:rPr>
          <w:rFonts w:ascii="Arial" w:eastAsia="Times New Roman" w:hAnsi="Arial" w:cs="Arial"/>
          <w:b/>
        </w:rPr>
        <w:t> </w:t>
      </w:r>
    </w:p>
    <w:p w:rsidR="004916DB" w:rsidRPr="004916DB" w:rsidRDefault="004916DB" w:rsidP="004916D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916DB">
        <w:rPr>
          <w:rFonts w:ascii="Arial" w:eastAsia="Times New Roman" w:hAnsi="Arial" w:cs="Arial"/>
        </w:rPr>
        <w:t> </w:t>
      </w:r>
    </w:p>
    <w:tbl>
      <w:tblPr>
        <w:tblW w:w="92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4916DB" w:rsidRPr="004916DB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4916DB" w:rsidRDefault="00BB1E5C" w:rsidP="00BB1E5C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of Institution:</w:t>
            </w:r>
          </w:p>
          <w:p w:rsidR="004916DB" w:rsidRPr="004916DB" w:rsidRDefault="004916DB" w:rsidP="00BB1E5C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DB">
              <w:rPr>
                <w:rFonts w:ascii="Arial" w:eastAsia="Times New Roman" w:hAnsi="Arial" w:cs="Arial"/>
              </w:rPr>
              <w:t> </w:t>
            </w:r>
          </w:p>
        </w:tc>
      </w:tr>
      <w:tr w:rsidR="004916DB" w:rsidRPr="004916DB" w:rsidTr="004916DB"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4916DB" w:rsidRDefault="004916DB" w:rsidP="00BB1E5C">
            <w:pPr>
              <w:spacing w:before="120" w:after="0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4916DB">
              <w:rPr>
                <w:rFonts w:ascii="Arial" w:eastAsia="Times New Roman" w:hAnsi="Arial" w:cs="Arial"/>
                <w:b/>
                <w:bCs/>
              </w:rPr>
              <w:t xml:space="preserve">Proposed Degree </w:t>
            </w:r>
            <w:r w:rsidR="00BB1E5C">
              <w:rPr>
                <w:rFonts w:ascii="Arial" w:eastAsia="Times New Roman" w:hAnsi="Arial" w:cs="Arial"/>
                <w:b/>
                <w:bCs/>
              </w:rPr>
              <w:t>Title:</w:t>
            </w:r>
          </w:p>
          <w:p w:rsidR="004916DB" w:rsidRPr="004916DB" w:rsidRDefault="004916DB" w:rsidP="00BB1E5C">
            <w:pPr>
              <w:spacing w:before="120"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DB">
              <w:rPr>
                <w:rFonts w:ascii="Arial" w:eastAsia="Times New Roman" w:hAnsi="Arial" w:cs="Arial"/>
              </w:rPr>
              <w:t> </w:t>
            </w:r>
          </w:p>
        </w:tc>
      </w:tr>
    </w:tbl>
    <w:p w:rsidR="004916DB" w:rsidRPr="004916DB" w:rsidRDefault="004916DB" w:rsidP="008A627E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A194F" w:rsidRPr="003A194F" w:rsidRDefault="003A194F" w:rsidP="008A627E">
      <w:pPr>
        <w:numPr>
          <w:ilvl w:val="0"/>
          <w:numId w:val="1"/>
        </w:numPr>
        <w:spacing w:after="0" w:line="240" w:lineRule="auto"/>
        <w:ind w:left="346" w:firstLine="0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  <w:b/>
          <w:bCs/>
        </w:rPr>
        <w:t>Programs and Instruction</w:t>
      </w: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3A194F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558" w:rsidRPr="00DE2B39" w:rsidRDefault="000C5558" w:rsidP="00DE2B39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elements of the proposed </w:t>
            </w:r>
            <w:r w:rsidR="004916DB">
              <w:rPr>
                <w:rFonts w:ascii="Arial" w:eastAsia="Times New Roman" w:hAnsi="Arial" w:cs="Arial"/>
                <w:b/>
                <w:bCs/>
              </w:rPr>
              <w:t xml:space="preserve">program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that address the new </w:t>
            </w:r>
            <w:r w:rsidR="004916DB">
              <w:rPr>
                <w:rFonts w:ascii="Arial" w:eastAsia="Times New Roman" w:hAnsi="Arial" w:cs="Arial"/>
                <w:b/>
                <w:bCs/>
              </w:rPr>
              <w:t xml:space="preserve">institution’s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approach </w:t>
            </w:r>
            <w:r w:rsidR="004916DB">
              <w:rPr>
                <w:rFonts w:ascii="Arial" w:eastAsia="Times New Roman" w:hAnsi="Arial" w:cs="Arial"/>
                <w:b/>
                <w:bCs/>
              </w:rPr>
              <w:t>to COVID-19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 in terms of instruction</w:t>
            </w:r>
            <w:r w:rsidR="004916DB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="004916DB">
              <w:rPr>
                <w:rFonts w:ascii="Arial" w:eastAsia="Times New Roman" w:hAnsi="Arial" w:cs="Arial"/>
                <w:bCs/>
              </w:rPr>
              <w:t>including but not limited to curriculum</w:t>
            </w:r>
            <w:r>
              <w:rPr>
                <w:rFonts w:ascii="Arial" w:eastAsia="Times New Roman" w:hAnsi="Arial" w:cs="Arial"/>
                <w:bCs/>
              </w:rPr>
              <w:t xml:space="preserve">, modality, assessment, admissions requirements, etc. </w:t>
            </w:r>
            <w:r w:rsidR="002239AA" w:rsidRPr="002239AA">
              <w:rPr>
                <w:rFonts w:ascii="Arial" w:eastAsia="Times New Roman" w:hAnsi="Arial" w:cs="Arial"/>
                <w:b/>
              </w:rPr>
              <w:t>You may indicate where in the program application this discussion occurs, or add below.</w:t>
            </w:r>
            <w:r w:rsidR="002239AA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3A194F" w:rsidRPr="003A194F" w:rsidRDefault="003A194F" w:rsidP="003A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  <w:p w:rsidR="003A194F" w:rsidRPr="003A194F" w:rsidRDefault="003A194F" w:rsidP="003A19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3A194F" w:rsidRDefault="003A194F" w:rsidP="004916DB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 </w:t>
      </w:r>
    </w:p>
    <w:p w:rsidR="003A194F" w:rsidRPr="004916DB" w:rsidRDefault="003A194F" w:rsidP="008A627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916DB">
        <w:rPr>
          <w:rFonts w:ascii="Arial" w:eastAsia="Times New Roman" w:hAnsi="Arial" w:cs="Arial"/>
          <w:b/>
          <w:bCs/>
        </w:rPr>
        <w:t>Faculty</w:t>
      </w:r>
      <w:r w:rsidRPr="004916DB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4916DB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916DB" w:rsidRPr="002239AA" w:rsidRDefault="004916DB" w:rsidP="004916DB">
            <w:pPr>
              <w:spacing w:before="120" w:after="0" w:line="240" w:lineRule="auto"/>
              <w:ind w:left="346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relevant elements of the proposed program impacting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faculty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that are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due to the institution’s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planned approach to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COVID-19, </w:t>
            </w:r>
            <w:r w:rsidR="00DE2B39">
              <w:rPr>
                <w:rFonts w:ascii="Arial" w:eastAsia="Times New Roman" w:hAnsi="Arial" w:cs="Arial"/>
                <w:bCs/>
              </w:rPr>
              <w:t xml:space="preserve">including but not limited </w:t>
            </w:r>
            <w:r w:rsidR="00BB1E5C">
              <w:rPr>
                <w:rFonts w:ascii="Arial" w:eastAsia="Times New Roman" w:hAnsi="Arial" w:cs="Arial"/>
                <w:bCs/>
              </w:rPr>
              <w:t>to the institution’s hiring plans</w:t>
            </w:r>
            <w:r w:rsidR="002239AA">
              <w:rPr>
                <w:rFonts w:ascii="Arial" w:eastAsia="Times New Roman" w:hAnsi="Arial" w:cs="Arial"/>
                <w:bCs/>
              </w:rPr>
              <w:t>, conditions of work, and permissible instructional modalities that would accommodate mitigation steps</w:t>
            </w:r>
            <w:r w:rsidR="00BB1E5C">
              <w:rPr>
                <w:rFonts w:ascii="Arial" w:eastAsia="Times New Roman" w:hAnsi="Arial" w:cs="Arial"/>
                <w:bCs/>
              </w:rPr>
              <w:t>.</w:t>
            </w:r>
            <w:r w:rsidR="000C5558">
              <w:rPr>
                <w:rFonts w:ascii="Arial" w:eastAsia="Times New Roman" w:hAnsi="Arial" w:cs="Arial"/>
                <w:bCs/>
              </w:rPr>
              <w:t xml:space="preserve"> </w:t>
            </w:r>
            <w:r w:rsidR="002239AA" w:rsidRPr="002239AA">
              <w:rPr>
                <w:rFonts w:ascii="Arial" w:eastAsia="Times New Roman" w:hAnsi="Arial" w:cs="Arial"/>
                <w:b/>
              </w:rPr>
              <w:t>You may indicate where in the program application this discussion occurs, or add below.</w:t>
            </w:r>
          </w:p>
          <w:p w:rsidR="003A194F" w:rsidRPr="003A194F" w:rsidRDefault="003A194F" w:rsidP="00491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  <w:p w:rsidR="003A194F" w:rsidRPr="003A194F" w:rsidRDefault="003A194F" w:rsidP="004916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4F">
              <w:rPr>
                <w:rFonts w:ascii="Arial" w:eastAsia="Times New Roman" w:hAnsi="Arial" w:cs="Arial"/>
              </w:rPr>
              <w:t> </w:t>
            </w:r>
          </w:p>
        </w:tc>
      </w:tr>
    </w:tbl>
    <w:p w:rsidR="003A194F" w:rsidRPr="003A194F" w:rsidRDefault="003A194F" w:rsidP="009D290E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8A627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  <w:b/>
          <w:bCs/>
        </w:rPr>
        <w:t>Enrollment and Student Services</w:t>
      </w:r>
      <w:r w:rsidRPr="003A194F">
        <w:rPr>
          <w:rFonts w:ascii="Arial" w:eastAsia="Times New Roman" w:hAnsi="Arial" w:cs="Arial"/>
        </w:rPr>
        <w:t> </w:t>
      </w:r>
    </w:p>
    <w:p w:rsidR="003A194F" w:rsidRPr="003A194F" w:rsidRDefault="003A194F" w:rsidP="003A194F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tbl>
      <w:tblPr>
        <w:tblW w:w="9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3A194F" w:rsidRPr="003A194F" w:rsidTr="009D290E">
        <w:tc>
          <w:tcPr>
            <w:tcW w:w="9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39AA" w:rsidRPr="00F76277" w:rsidRDefault="00DE2B39" w:rsidP="00F76277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728"/>
              <w:textAlignment w:val="baseline"/>
              <w:rPr>
                <w:rFonts w:ascii="Arial" w:eastAsia="Times New Roman" w:hAnsi="Arial" w:cs="Arial"/>
                <w:b/>
              </w:rPr>
            </w:pPr>
            <w:r w:rsidRPr="00F76277">
              <w:rPr>
                <w:rFonts w:ascii="Arial" w:eastAsia="Times New Roman" w:hAnsi="Arial" w:cs="Arial"/>
                <w:b/>
                <w:bCs/>
              </w:rPr>
              <w:t xml:space="preserve">Describe any </w:t>
            </w:r>
            <w:r w:rsidR="002239AA" w:rsidRPr="00F76277">
              <w:rPr>
                <w:rFonts w:ascii="Arial" w:eastAsia="Times New Roman" w:hAnsi="Arial" w:cs="Arial"/>
                <w:b/>
                <w:bCs/>
              </w:rPr>
              <w:t xml:space="preserve">relevant elements of the proposed program impacting faculty that are due to the institution’s planned approach to COVID-19, </w:t>
            </w:r>
            <w:r w:rsidR="002239AA" w:rsidRPr="00F76277">
              <w:rPr>
                <w:rFonts w:ascii="Arial" w:eastAsia="Times New Roman" w:hAnsi="Arial" w:cs="Arial"/>
                <w:bCs/>
              </w:rPr>
              <w:t xml:space="preserve">including but not limited to </w:t>
            </w:r>
            <w:r w:rsidR="003A194F" w:rsidRPr="00F76277">
              <w:rPr>
                <w:rFonts w:ascii="Arial" w:eastAsia="Times New Roman" w:hAnsi="Arial" w:cs="Arial"/>
                <w:bCs/>
              </w:rPr>
              <w:t xml:space="preserve">anticipated </w:t>
            </w:r>
            <w:r w:rsidRPr="00F76277">
              <w:rPr>
                <w:rFonts w:ascii="Arial" w:eastAsia="Times New Roman" w:hAnsi="Arial" w:cs="Arial"/>
                <w:bCs/>
              </w:rPr>
              <w:t>time frame to market to and enroll students</w:t>
            </w:r>
            <w:r w:rsidR="002239AA" w:rsidRPr="00F76277">
              <w:rPr>
                <w:rFonts w:ascii="Arial" w:eastAsia="Times New Roman" w:hAnsi="Arial" w:cs="Arial"/>
                <w:bCs/>
              </w:rPr>
              <w:t xml:space="preserve">, </w:t>
            </w:r>
            <w:r w:rsidR="003A194F" w:rsidRPr="00F76277">
              <w:rPr>
                <w:rFonts w:ascii="Arial" w:eastAsia="Times New Roman" w:hAnsi="Arial" w:cs="Arial"/>
                <w:bCs/>
              </w:rPr>
              <w:t xml:space="preserve">enrollment </w:t>
            </w:r>
            <w:r w:rsidRPr="00F76277">
              <w:rPr>
                <w:rFonts w:ascii="Arial" w:eastAsia="Times New Roman" w:hAnsi="Arial" w:cs="Arial"/>
                <w:bCs/>
              </w:rPr>
              <w:t>projections</w:t>
            </w:r>
            <w:r w:rsidR="002239AA" w:rsidRPr="00F76277">
              <w:rPr>
                <w:rFonts w:ascii="Arial" w:eastAsia="Times New Roman" w:hAnsi="Arial" w:cs="Arial"/>
                <w:bCs/>
              </w:rPr>
              <w:t xml:space="preserve">, </w:t>
            </w:r>
            <w:r w:rsidR="002239AA" w:rsidRPr="00F76277">
              <w:rPr>
                <w:rFonts w:ascii="Arial" w:eastAsia="Times New Roman" w:hAnsi="Arial" w:cs="Arial"/>
                <w:b/>
              </w:rPr>
              <w:t>and required mitigation measures students can expect</w:t>
            </w:r>
            <w:r w:rsidRPr="00F76277">
              <w:rPr>
                <w:rFonts w:ascii="Arial" w:eastAsia="Times New Roman" w:hAnsi="Arial" w:cs="Arial"/>
                <w:b/>
              </w:rPr>
              <w:t xml:space="preserve">. </w:t>
            </w:r>
            <w:r w:rsidR="002239AA" w:rsidRPr="00F76277">
              <w:rPr>
                <w:rFonts w:ascii="Arial" w:eastAsia="Times New Roman" w:hAnsi="Arial" w:cs="Arial"/>
                <w:b/>
              </w:rPr>
              <w:t>You may indicate where in the program application this discussion occurs, or add below.</w:t>
            </w:r>
          </w:p>
          <w:p w:rsidR="003A194F" w:rsidRDefault="003A194F" w:rsidP="00DE2B39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3A194F" w:rsidRPr="003A194F" w:rsidRDefault="003A194F" w:rsidP="00DE2B3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4F" w:rsidRPr="003A194F" w:rsidTr="009D290E">
        <w:tc>
          <w:tcPr>
            <w:tcW w:w="9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194F" w:rsidRPr="002239AA" w:rsidRDefault="00DE2B39" w:rsidP="00F76277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ind w:left="7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any significant changes made to services provided to students due to the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proposed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institution’s </w:t>
            </w:r>
            <w:r w:rsidR="002239AA">
              <w:rPr>
                <w:rFonts w:ascii="Arial" w:eastAsia="Times New Roman" w:hAnsi="Arial" w:cs="Arial"/>
                <w:b/>
                <w:bCs/>
              </w:rPr>
              <w:t>mitigation of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COVID-19,</w:t>
            </w:r>
            <w:r w:rsidRPr="009D290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</w:t>
            </w:r>
            <w:r w:rsidR="009D290E" w:rsidRPr="009D290E">
              <w:rPr>
                <w:rFonts w:ascii="Arial" w:hAnsi="Arial" w:cs="Arial"/>
                <w:bCs/>
              </w:rPr>
              <w:t>ncluding but not limited to</w:t>
            </w:r>
            <w:r w:rsidR="002239AA">
              <w:rPr>
                <w:rFonts w:ascii="Arial" w:hAnsi="Arial" w:cs="Arial"/>
                <w:bCs/>
              </w:rPr>
              <w:t xml:space="preserve"> the provision of academic and personal </w:t>
            </w:r>
            <w:r w:rsidR="009D290E" w:rsidRPr="009D290E">
              <w:rPr>
                <w:rFonts w:ascii="Arial" w:hAnsi="Arial" w:cs="Arial"/>
                <w:bCs/>
              </w:rPr>
              <w:t>counseling</w:t>
            </w:r>
            <w:r w:rsidR="002239AA">
              <w:rPr>
                <w:rFonts w:ascii="Arial" w:hAnsi="Arial" w:cs="Arial"/>
                <w:bCs/>
              </w:rPr>
              <w:t>,</w:t>
            </w:r>
            <w:r w:rsidR="009D290E" w:rsidRPr="009D290E">
              <w:rPr>
                <w:rFonts w:ascii="Arial" w:hAnsi="Arial" w:cs="Arial"/>
                <w:bCs/>
              </w:rPr>
              <w:t xml:space="preserve"> health services, financial aid, bursar, academic supports, Veterans Education Services, </w:t>
            </w:r>
            <w:r w:rsidR="002239AA">
              <w:rPr>
                <w:rFonts w:ascii="Arial" w:hAnsi="Arial" w:cs="Arial"/>
                <w:bCs/>
              </w:rPr>
              <w:t>r</w:t>
            </w:r>
            <w:r w:rsidR="009D290E" w:rsidRPr="009D290E">
              <w:rPr>
                <w:rFonts w:ascii="Arial" w:hAnsi="Arial" w:cs="Arial"/>
                <w:bCs/>
              </w:rPr>
              <w:t xml:space="preserve">esidential </w:t>
            </w:r>
            <w:r w:rsidR="002239AA">
              <w:rPr>
                <w:rFonts w:ascii="Arial" w:hAnsi="Arial" w:cs="Arial"/>
                <w:bCs/>
              </w:rPr>
              <w:t>l</w:t>
            </w:r>
            <w:r w:rsidR="009D290E" w:rsidRPr="009D290E">
              <w:rPr>
                <w:rFonts w:ascii="Arial" w:hAnsi="Arial" w:cs="Arial"/>
                <w:bCs/>
              </w:rPr>
              <w:t xml:space="preserve">ife, </w:t>
            </w:r>
            <w:r w:rsidR="002239AA">
              <w:rPr>
                <w:rFonts w:ascii="Arial" w:hAnsi="Arial" w:cs="Arial"/>
                <w:bCs/>
              </w:rPr>
              <w:t>l</w:t>
            </w:r>
            <w:r w:rsidR="009D290E" w:rsidRPr="009D290E">
              <w:rPr>
                <w:rFonts w:ascii="Arial" w:hAnsi="Arial" w:cs="Arial"/>
                <w:bCs/>
              </w:rPr>
              <w:t>ibrary</w:t>
            </w:r>
            <w:r w:rsidR="002239AA">
              <w:rPr>
                <w:rFonts w:ascii="Arial" w:hAnsi="Arial" w:cs="Arial"/>
                <w:bCs/>
              </w:rPr>
              <w:t xml:space="preserve"> and information services, career services</w:t>
            </w:r>
            <w:r w:rsidR="009D290E" w:rsidRPr="009D290E">
              <w:rPr>
                <w:rFonts w:ascii="Arial" w:hAnsi="Arial" w:cs="Arial"/>
                <w:bCs/>
              </w:rPr>
              <w:t xml:space="preserve">, etc.  </w:t>
            </w:r>
            <w:r w:rsidR="002239AA" w:rsidRPr="002239AA">
              <w:rPr>
                <w:rFonts w:ascii="Arial" w:eastAsia="Times New Roman" w:hAnsi="Arial" w:cs="Arial"/>
                <w:b/>
              </w:rPr>
              <w:t xml:space="preserve">You may indicate where in the program </w:t>
            </w:r>
            <w:r w:rsidR="002239AA" w:rsidRPr="002239AA">
              <w:rPr>
                <w:rFonts w:ascii="Arial" w:eastAsia="Times New Roman" w:hAnsi="Arial" w:cs="Arial"/>
                <w:b/>
              </w:rPr>
              <w:lastRenderedPageBreak/>
              <w:t>application this discussion occurs, or add below.</w:t>
            </w:r>
          </w:p>
          <w:p w:rsidR="002239AA" w:rsidRPr="003A194F" w:rsidRDefault="002239AA" w:rsidP="002239AA">
            <w:pPr>
              <w:pStyle w:val="ListParagraph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27E" w:rsidRDefault="003A194F" w:rsidP="008A627E">
      <w:pPr>
        <w:spacing w:after="0" w:line="240" w:lineRule="auto"/>
        <w:ind w:left="346"/>
        <w:textAlignment w:val="baseline"/>
        <w:rPr>
          <w:rFonts w:ascii="Arial" w:eastAsia="Times New Roman" w:hAnsi="Arial" w:cs="Arial"/>
        </w:rPr>
      </w:pPr>
      <w:r w:rsidRPr="003A194F">
        <w:rPr>
          <w:rFonts w:ascii="Arial" w:eastAsia="Times New Roman" w:hAnsi="Arial" w:cs="Arial"/>
        </w:rPr>
        <w:lastRenderedPageBreak/>
        <w:t> </w:t>
      </w:r>
    </w:p>
    <w:p w:rsidR="008A627E" w:rsidRDefault="008A627E" w:rsidP="008A627E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</w:p>
    <w:p w:rsidR="00DE2B39" w:rsidRPr="008A627E" w:rsidRDefault="00DE2B39" w:rsidP="008A627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hAnsi="Arial" w:cs="Arial"/>
          <w:b/>
        </w:rPr>
      </w:pPr>
      <w:r w:rsidRPr="008A627E">
        <w:rPr>
          <w:rFonts w:ascii="Arial" w:hAnsi="Arial" w:cs="Arial"/>
          <w:b/>
        </w:rPr>
        <w:t>FISCAL</w:t>
      </w:r>
    </w:p>
    <w:p w:rsidR="008A627E" w:rsidRPr="008A627E" w:rsidRDefault="008A627E" w:rsidP="008A627E">
      <w:pPr>
        <w:pStyle w:val="ListParagraph"/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E2B39" w:rsidRPr="00CC5B33" w:rsidTr="008A627E">
        <w:trPr>
          <w:trHeight w:val="1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2239AA" w:rsidRDefault="002239AA" w:rsidP="00C01ABB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how the proposed institution’s budget takes account of reasonable expenses projected </w:t>
            </w:r>
            <w:r w:rsidR="00DE2B39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allow for </w:t>
            </w:r>
            <w:r w:rsidR="00DE2B39">
              <w:rPr>
                <w:rFonts w:ascii="Arial" w:eastAsia="Times New Roman" w:hAnsi="Arial" w:cs="Arial"/>
                <w:b/>
                <w:bCs/>
              </w:rPr>
              <w:t>COVID-19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mitigation</w:t>
            </w:r>
            <w:r w:rsidR="00DE2B39" w:rsidRPr="00DE2B39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="00DE2B39" w:rsidRPr="008A627E">
              <w:rPr>
                <w:rFonts w:ascii="Arial" w:eastAsia="Times New Roman" w:hAnsi="Arial" w:cs="Arial"/>
                <w:bCs/>
              </w:rPr>
              <w:t>including but not limited to instructional space, library assets, electronic databases, and the general campus environment.</w:t>
            </w:r>
            <w:r w:rsidR="00DE2B39" w:rsidRPr="00DE2B3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239AA">
              <w:rPr>
                <w:rFonts w:ascii="Arial" w:eastAsia="Times New Roman" w:hAnsi="Arial" w:cs="Arial"/>
                <w:b/>
              </w:rPr>
              <w:t>You may indicate where in the program application this discussion occurs, or add below.</w:t>
            </w:r>
          </w:p>
        </w:tc>
      </w:tr>
      <w:tr w:rsidR="00DE2B39" w:rsidRPr="00CC5B33" w:rsidTr="00C01AB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9" w:rsidRPr="008A627E" w:rsidRDefault="008A627E" w:rsidP="008A627E">
            <w:pPr>
              <w:numPr>
                <w:ilvl w:val="0"/>
                <w:numId w:val="5"/>
              </w:num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Describe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the impact of COVID-19 on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the institution’s fiscal resources. </w:t>
            </w:r>
            <w:r w:rsidR="002239AA">
              <w:rPr>
                <w:rFonts w:ascii="Arial" w:eastAsia="Times New Roman" w:hAnsi="Arial" w:cs="Arial"/>
                <w:b/>
                <w:bCs/>
              </w:rPr>
              <w:t xml:space="preserve">Ensure your </w:t>
            </w:r>
            <w:r w:rsidR="00DE2B39" w:rsidRPr="008A627E">
              <w:rPr>
                <w:rFonts w:ascii="Arial" w:eastAsia="Times New Roman" w:hAnsi="Arial" w:cs="Arial"/>
                <w:b/>
                <w:bCs/>
              </w:rPr>
              <w:t>Budget Narrative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and </w:t>
            </w:r>
            <w:r w:rsidR="00DE2B39" w:rsidRPr="008A627E">
              <w:rPr>
                <w:rFonts w:ascii="Arial" w:eastAsia="Times New Roman" w:hAnsi="Arial" w:cs="Arial"/>
                <w:b/>
                <w:bCs/>
              </w:rPr>
              <w:t>Budget</w:t>
            </w:r>
            <w:r w:rsidR="00F76277">
              <w:rPr>
                <w:rFonts w:ascii="Arial" w:eastAsia="Times New Roman" w:hAnsi="Arial" w:cs="Arial"/>
                <w:bCs/>
              </w:rPr>
              <w:t xml:space="preserve"> indicate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that the organization will have sufficient resources to support</w:t>
            </w:r>
            <w:r w:rsidRPr="008A627E">
              <w:rPr>
                <w:rFonts w:ascii="Arial" w:eastAsia="Times New Roman" w:hAnsi="Arial" w:cs="Arial"/>
                <w:bCs/>
              </w:rPr>
              <w:t xml:space="preserve"> the proposed program</w:t>
            </w:r>
            <w:r w:rsidR="002239AA">
              <w:rPr>
                <w:rFonts w:ascii="Arial" w:eastAsia="Times New Roman" w:hAnsi="Arial" w:cs="Arial"/>
                <w:bCs/>
              </w:rPr>
              <w:t xml:space="preserve"> </w:t>
            </w:r>
            <w:r w:rsidR="002239AA" w:rsidRPr="002239AA">
              <w:rPr>
                <w:rFonts w:ascii="Arial" w:eastAsia="Times New Roman" w:hAnsi="Arial" w:cs="Arial"/>
                <w:b/>
              </w:rPr>
              <w:t xml:space="preserve">inclusive of </w:t>
            </w:r>
            <w:r w:rsidR="00F76277">
              <w:rPr>
                <w:rFonts w:ascii="Arial" w:eastAsia="Times New Roman" w:hAnsi="Arial" w:cs="Arial"/>
                <w:b/>
              </w:rPr>
              <w:t>COVID-19</w:t>
            </w:r>
            <w:r w:rsidR="002239AA" w:rsidRPr="002239AA">
              <w:rPr>
                <w:rFonts w:ascii="Arial" w:eastAsia="Times New Roman" w:hAnsi="Arial" w:cs="Arial"/>
                <w:b/>
              </w:rPr>
              <w:t xml:space="preserve"> mitigation resources</w:t>
            </w:r>
            <w:r w:rsidRPr="002239AA">
              <w:rPr>
                <w:rFonts w:ascii="Arial" w:eastAsia="Times New Roman" w:hAnsi="Arial" w:cs="Arial"/>
                <w:b/>
              </w:rPr>
              <w:t>.</w:t>
            </w:r>
            <w:r w:rsidR="00DE2B39" w:rsidRPr="008A627E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DE2B39" w:rsidRPr="00CC5B33" w:rsidRDefault="00DE2B39" w:rsidP="00C01ABB">
            <w:pPr>
              <w:rPr>
                <w:rFonts w:ascii="Arial" w:hAnsi="Arial" w:cs="Arial"/>
              </w:rPr>
            </w:pPr>
          </w:p>
        </w:tc>
      </w:tr>
    </w:tbl>
    <w:p w:rsidR="003A194F" w:rsidRPr="003A194F" w:rsidRDefault="003A194F" w:rsidP="008A627E">
      <w:pPr>
        <w:spacing w:after="0" w:line="240" w:lineRule="auto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425F92" w:rsidRPr="002239AA" w:rsidRDefault="003A194F" w:rsidP="002239AA">
      <w:pPr>
        <w:spacing w:after="0" w:line="240" w:lineRule="auto"/>
        <w:ind w:left="346"/>
        <w:textAlignment w:val="baseline"/>
        <w:rPr>
          <w:rFonts w:ascii="Segoe UI" w:eastAsia="Times New Roman" w:hAnsi="Segoe UI" w:cs="Segoe UI"/>
          <w:sz w:val="17"/>
          <w:szCs w:val="17"/>
        </w:rPr>
      </w:pPr>
      <w:r w:rsidRPr="003A194F">
        <w:rPr>
          <w:rFonts w:ascii="Arial" w:eastAsia="Times New Roman" w:hAnsi="Arial" w:cs="Arial"/>
        </w:rPr>
        <w:t> </w:t>
      </w:r>
    </w:p>
    <w:p w:rsidR="00CA2DCF" w:rsidRPr="00CC5B33" w:rsidRDefault="00CA2DCF" w:rsidP="00CA2DCF">
      <w:pPr>
        <w:rPr>
          <w:rFonts w:ascii="Arial" w:hAnsi="Arial" w:cs="Arial"/>
          <w:b/>
          <w:u w:val="single"/>
        </w:rPr>
      </w:pPr>
      <w:r w:rsidRPr="00CC5B33">
        <w:rPr>
          <w:rFonts w:ascii="Arial" w:hAnsi="Arial" w:cs="Arial"/>
          <w:b/>
          <w:u w:val="single"/>
        </w:rPr>
        <w:t>CEO/President Signature</w:t>
      </w:r>
    </w:p>
    <w:p w:rsidR="00CA2DCF" w:rsidRPr="00CC5B33" w:rsidRDefault="00CA2DCF" w:rsidP="00CA2DCF">
      <w:pPr>
        <w:rPr>
          <w:rFonts w:ascii="Arial" w:hAnsi="Arial" w:cs="Arial"/>
          <w:i/>
        </w:rPr>
      </w:pPr>
      <w:r w:rsidRPr="00CC5B33">
        <w:rPr>
          <w:rFonts w:ascii="Arial" w:hAnsi="Arial" w:cs="Arial"/>
          <w:i/>
        </w:rPr>
        <w:t xml:space="preserve">By signing below, I understand and attest that all the foregoing statements are true and accurate.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4"/>
        <w:gridCol w:w="4422"/>
        <w:gridCol w:w="767"/>
        <w:gridCol w:w="2963"/>
      </w:tblGrid>
      <w:tr w:rsidR="00CA2DCF" w:rsidRPr="00CC5B33" w:rsidTr="0076525F">
        <w:trPr>
          <w:trHeight w:val="710"/>
        </w:trPr>
        <w:tc>
          <w:tcPr>
            <w:tcW w:w="753" w:type="pct"/>
          </w:tcPr>
          <w:p w:rsidR="00CA2DCF" w:rsidRPr="00CC5B33" w:rsidRDefault="00CA2DC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318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3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556" w:type="pct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DCF" w:rsidRPr="00CC5B33" w:rsidTr="0076525F">
        <w:trPr>
          <w:trHeight w:val="710"/>
        </w:trPr>
        <w:tc>
          <w:tcPr>
            <w:tcW w:w="753" w:type="pct"/>
          </w:tcPr>
          <w:p w:rsidR="00CA2DCF" w:rsidRPr="00CC5B33" w:rsidRDefault="00CA2DCF" w:rsidP="007652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5B3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4247" w:type="pct"/>
            <w:gridSpan w:val="3"/>
          </w:tcPr>
          <w:p w:rsidR="00CA2DCF" w:rsidRPr="00CC5B33" w:rsidRDefault="00CA2DCF" w:rsidP="0076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A2DCF" w:rsidRDefault="00CA2DCF"/>
    <w:sectPr w:rsidR="00CA2DCF" w:rsidSect="00B0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C74"/>
    <w:multiLevelType w:val="multilevel"/>
    <w:tmpl w:val="0B2850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5EF7AF2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B270F"/>
    <w:multiLevelType w:val="multilevel"/>
    <w:tmpl w:val="B21A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83620"/>
    <w:multiLevelType w:val="multilevel"/>
    <w:tmpl w:val="C2444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C566066"/>
    <w:multiLevelType w:val="hybridMultilevel"/>
    <w:tmpl w:val="A73AF3BA"/>
    <w:lvl w:ilvl="0" w:tplc="C6F41BCE">
      <w:start w:val="1"/>
      <w:numFmt w:val="decimal"/>
      <w:lvlText w:val="%1."/>
      <w:lvlJc w:val="left"/>
      <w:pPr>
        <w:ind w:left="10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7ABE271F"/>
    <w:multiLevelType w:val="multilevel"/>
    <w:tmpl w:val="0F5CC1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4F"/>
    <w:rsid w:val="000C5558"/>
    <w:rsid w:val="00213598"/>
    <w:rsid w:val="002239AA"/>
    <w:rsid w:val="00274AFF"/>
    <w:rsid w:val="00354D69"/>
    <w:rsid w:val="003A194F"/>
    <w:rsid w:val="004916DB"/>
    <w:rsid w:val="006F31A5"/>
    <w:rsid w:val="007E1D73"/>
    <w:rsid w:val="008A627E"/>
    <w:rsid w:val="009D290E"/>
    <w:rsid w:val="00AE21F0"/>
    <w:rsid w:val="00AE7C1B"/>
    <w:rsid w:val="00B0207A"/>
    <w:rsid w:val="00BB1E5C"/>
    <w:rsid w:val="00CA2DCF"/>
    <w:rsid w:val="00DB3DA4"/>
    <w:rsid w:val="00DE2B39"/>
    <w:rsid w:val="00ED077C"/>
    <w:rsid w:val="00F20F7A"/>
    <w:rsid w:val="00F76277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203F"/>
  <w15:docId w15:val="{8F2ED579-26CA-4162-9476-09AFE13B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194F"/>
  </w:style>
  <w:style w:type="character" w:customStyle="1" w:styleId="eop">
    <w:name w:val="eop"/>
    <w:basedOn w:val="DefaultParagraphFont"/>
    <w:rsid w:val="003A194F"/>
  </w:style>
  <w:style w:type="character" w:customStyle="1" w:styleId="pagebreaktextspan">
    <w:name w:val="pagebreaktextspan"/>
    <w:basedOn w:val="DefaultParagraphFont"/>
    <w:rsid w:val="003A194F"/>
  </w:style>
  <w:style w:type="character" w:customStyle="1" w:styleId="scxw91854936">
    <w:name w:val="scxw91854936"/>
    <w:basedOn w:val="DefaultParagraphFont"/>
    <w:rsid w:val="003A194F"/>
  </w:style>
  <w:style w:type="paragraph" w:styleId="ListParagraph">
    <w:name w:val="List Paragraph"/>
    <w:basedOn w:val="Normal"/>
    <w:uiPriority w:val="34"/>
    <w:qFormat/>
    <w:rsid w:val="003A1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E5C"/>
    <w:rPr>
      <w:color w:val="0000FF" w:themeColor="hyperlink"/>
      <w:u w:val="single"/>
    </w:rPr>
  </w:style>
  <w:style w:type="table" w:styleId="TableGrid">
    <w:name w:val="Table Grid"/>
    <w:basedOn w:val="TableNormal"/>
    <w:rsid w:val="00CA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55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89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52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7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417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8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893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764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3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879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580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175">
              <w:marLeft w:val="-72"/>
              <w:marRight w:val="0"/>
              <w:marTop w:val="29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review@bhe.ma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Stone</dc:creator>
  <cp:lastModifiedBy>Stone, Kristen (DHE)</cp:lastModifiedBy>
  <cp:revision>4</cp:revision>
  <dcterms:created xsi:type="dcterms:W3CDTF">2020-06-18T14:43:00Z</dcterms:created>
  <dcterms:modified xsi:type="dcterms:W3CDTF">2020-08-04T14:40:00Z</dcterms:modified>
</cp:coreProperties>
</file>